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66245" w14:textId="2570DFFD" w:rsidR="00F31C77" w:rsidRPr="00844BA0" w:rsidRDefault="008C3F1E" w:rsidP="00F31C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color w:val="3F3F3F"/>
          <w:sz w:val="36"/>
          <w:szCs w:val="36"/>
        </w:rPr>
      </w:pPr>
      <w:r w:rsidRPr="00844BA0">
        <w:rPr>
          <w:rFonts w:ascii="Arial" w:hAnsi="Arial" w:cs="Arial"/>
          <w:b/>
          <w:bCs/>
          <w:smallCaps/>
          <w:color w:val="3F3F3F"/>
          <w:sz w:val="36"/>
          <w:szCs w:val="36"/>
        </w:rPr>
        <w:t>REPO</w:t>
      </w:r>
      <w:bookmarkStart w:id="0" w:name="_GoBack"/>
      <w:bookmarkEnd w:id="0"/>
      <w:r w:rsidRPr="00844BA0">
        <w:rPr>
          <w:rFonts w:ascii="Arial" w:hAnsi="Arial" w:cs="Arial"/>
          <w:b/>
          <w:bCs/>
          <w:smallCaps/>
          <w:color w:val="3F3F3F"/>
          <w:sz w:val="36"/>
          <w:szCs w:val="36"/>
        </w:rPr>
        <w:t>RT DE LA DATE LIMITE D</w:t>
      </w:r>
      <w:r w:rsidR="00844BA0" w:rsidRPr="00844BA0">
        <w:rPr>
          <w:rFonts w:ascii="Arial" w:hAnsi="Arial" w:cs="Arial"/>
          <w:b/>
          <w:bCs/>
          <w:smallCaps/>
          <w:color w:val="3F3F3F"/>
          <w:sz w:val="36"/>
          <w:szCs w:val="36"/>
        </w:rPr>
        <w:t>’</w:t>
      </w:r>
      <w:r w:rsidRPr="00844BA0">
        <w:rPr>
          <w:rFonts w:ascii="Arial" w:hAnsi="Arial" w:cs="Arial"/>
          <w:b/>
          <w:bCs/>
          <w:smallCaps/>
          <w:color w:val="3F3F3F"/>
          <w:sz w:val="36"/>
          <w:szCs w:val="36"/>
        </w:rPr>
        <w:t>E</w:t>
      </w:r>
      <w:r w:rsidR="00844BA0" w:rsidRPr="00844BA0">
        <w:rPr>
          <w:rFonts w:ascii="Arial" w:hAnsi="Arial" w:cs="Arial"/>
          <w:b/>
          <w:bCs/>
          <w:smallCaps/>
          <w:color w:val="3F3F3F"/>
          <w:sz w:val="36"/>
          <w:szCs w:val="36"/>
        </w:rPr>
        <w:t>NVOI</w:t>
      </w:r>
      <w:r w:rsidRPr="00844BA0">
        <w:rPr>
          <w:rFonts w:ascii="Arial" w:hAnsi="Arial" w:cs="Arial"/>
          <w:b/>
          <w:bCs/>
          <w:smallCaps/>
          <w:color w:val="3F3F3F"/>
          <w:sz w:val="36"/>
          <w:szCs w:val="36"/>
        </w:rPr>
        <w:t xml:space="preserve"> DES ESSAIS</w:t>
      </w:r>
      <w:r w:rsidR="00F31C77" w:rsidRPr="00844BA0">
        <w:rPr>
          <w:rFonts w:ascii="Arial" w:hAnsi="Arial" w:cs="Arial"/>
          <w:b/>
          <w:bCs/>
          <w:smallCaps/>
          <w:color w:val="3F3F3F"/>
          <w:sz w:val="36"/>
          <w:szCs w:val="36"/>
        </w:rPr>
        <w:t>!</w:t>
      </w:r>
    </w:p>
    <w:p w14:paraId="4E94B8EC" w14:textId="77777777" w:rsidR="00F31C77" w:rsidRDefault="00F31C77" w:rsidP="00F31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F3F3F"/>
        </w:rPr>
      </w:pPr>
    </w:p>
    <w:p w14:paraId="3A8716FE" w14:textId="77777777" w:rsidR="00F31C77" w:rsidRDefault="00F31C77" w:rsidP="00F31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F3F3F"/>
        </w:rPr>
      </w:pPr>
    </w:p>
    <w:p w14:paraId="6B89DF45" w14:textId="77777777" w:rsidR="00F31C77" w:rsidRDefault="00F31C77" w:rsidP="00F31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noProof/>
          <w:color w:val="3F3F3F"/>
        </w:rPr>
        <w:drawing>
          <wp:anchor distT="0" distB="0" distL="114300" distR="114300" simplePos="0" relativeHeight="251658240" behindDoc="0" locked="0" layoutInCell="1" allowOverlap="1" wp14:anchorId="5389CF98" wp14:editId="68EDCC30">
            <wp:simplePos x="0" y="0"/>
            <wp:positionH relativeFrom="margin">
              <wp:align>right</wp:align>
            </wp:positionH>
            <wp:positionV relativeFrom="margin">
              <wp:posOffset>785495</wp:posOffset>
            </wp:positionV>
            <wp:extent cx="1822450" cy="274320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5d7c305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75" t="21929" r="26639" b="3652"/>
                    <a:stretch/>
                  </pic:blipFill>
                  <pic:spPr bwMode="auto">
                    <a:xfrm>
                      <a:off x="0" y="0"/>
                      <a:ext cx="182245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74178" w14:textId="77777777" w:rsidR="008C3F1E" w:rsidRPr="008C3F1E" w:rsidRDefault="008C3F1E" w:rsidP="008C3F1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Arial" w:hAnsi="Arial" w:cs="Arial"/>
          <w:color w:val="3F3F3F"/>
        </w:rPr>
        <w:t xml:space="preserve">La Plateforme pour un Etat de droit en Asie Centrale annonce le </w:t>
      </w:r>
      <w:r w:rsidRPr="008C3F1E">
        <w:rPr>
          <w:rFonts w:ascii="Arial" w:hAnsi="Arial" w:cs="Arial"/>
          <w:b/>
          <w:color w:val="3F3F3F"/>
        </w:rPr>
        <w:t xml:space="preserve">report d’un mois de la date limite </w:t>
      </w:r>
      <w:r w:rsidRPr="00D20A62">
        <w:rPr>
          <w:rFonts w:ascii="Arial" w:hAnsi="Arial" w:cs="Arial"/>
          <w:color w:val="3F3F3F"/>
        </w:rPr>
        <w:t>d’envoi des essais</w:t>
      </w:r>
      <w:r w:rsidR="00F31C77" w:rsidRPr="00D20A62">
        <w:rPr>
          <w:rFonts w:ascii="Arial" w:hAnsi="Arial" w:cs="Arial"/>
          <w:color w:val="3F3F3F"/>
        </w:rPr>
        <w:t>,</w:t>
      </w:r>
      <w:r>
        <w:rPr>
          <w:rFonts w:ascii="Arial" w:hAnsi="Arial" w:cs="Arial"/>
          <w:color w:val="3F3F3F"/>
        </w:rPr>
        <w:t xml:space="preserve"> dans le cadre du </w:t>
      </w:r>
      <w:r w:rsidRPr="008C3F1E">
        <w:rPr>
          <w:rFonts w:ascii="Arial" w:hAnsi="Arial" w:cs="Arial"/>
        </w:rPr>
        <w:t xml:space="preserve">Concours des «Lauréats </w:t>
      </w:r>
      <w:r>
        <w:rPr>
          <w:rFonts w:ascii="Arial" w:hAnsi="Arial" w:cs="Arial"/>
        </w:rPr>
        <w:t>en droit d’Asie centrale – 2014», préalablement fixée au 8 juin 2014.</w:t>
      </w:r>
    </w:p>
    <w:p w14:paraId="7FA7658B" w14:textId="77777777" w:rsidR="008C3F1E" w:rsidRDefault="008C3F1E" w:rsidP="00F31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Ce report s’avère nécessaire du fait de la surcharge de travail des étudiants pendant la période des examens.</w:t>
      </w:r>
      <w:r w:rsidR="00F31C77" w:rsidRPr="00F31C77">
        <w:rPr>
          <w:rFonts w:ascii="Arial" w:hAnsi="Arial" w:cs="Arial"/>
          <w:color w:val="3F3F3F"/>
        </w:rPr>
        <w:t xml:space="preserve"> </w:t>
      </w:r>
    </w:p>
    <w:p w14:paraId="53EF743D" w14:textId="77777777" w:rsidR="008C3F1E" w:rsidRDefault="008C3F1E" w:rsidP="00F31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F3F3F"/>
        </w:rPr>
      </w:pPr>
    </w:p>
    <w:p w14:paraId="244B33FC" w14:textId="77777777" w:rsidR="00D20A62" w:rsidRDefault="008C3F1E" w:rsidP="00D20A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color w:val="3F3F3F"/>
        </w:rPr>
        <w:t xml:space="preserve">A présent, </w:t>
      </w:r>
      <w:r w:rsidR="00D20A62">
        <w:rPr>
          <w:rFonts w:ascii="Arial" w:hAnsi="Arial" w:cs="Arial"/>
          <w:color w:val="3F3F3F"/>
        </w:rPr>
        <w:t xml:space="preserve">la </w:t>
      </w:r>
      <w:r w:rsidR="00D20A62" w:rsidRPr="00D20A62">
        <w:rPr>
          <w:rFonts w:ascii="Arial" w:hAnsi="Arial" w:cs="Arial"/>
        </w:rPr>
        <w:t>Plateforme Etat de droit en Asie centrale invite les étudiants et les jeunes professionnels de l'Asie centrale à</w:t>
      </w:r>
      <w:r w:rsidR="00D20A62">
        <w:rPr>
          <w:rFonts w:ascii="Arial" w:hAnsi="Arial" w:cs="Arial"/>
        </w:rPr>
        <w:t xml:space="preserve"> </w:t>
      </w:r>
      <w:r w:rsidR="00D20A62" w:rsidRPr="00D20A62">
        <w:rPr>
          <w:rFonts w:ascii="Arial" w:hAnsi="Arial" w:cs="Arial"/>
          <w:b/>
        </w:rPr>
        <w:t>adresser un essai avant le 8 juin 2014</w:t>
      </w:r>
      <w:r w:rsidR="00D20A62" w:rsidRPr="00D20A62">
        <w:rPr>
          <w:rFonts w:ascii="Arial" w:hAnsi="Arial" w:cs="Arial"/>
        </w:rPr>
        <w:t xml:space="preserve"> à minuit (GMT)</w:t>
      </w:r>
      <w:r w:rsidR="00D20A62">
        <w:rPr>
          <w:rFonts w:ascii="Arial" w:hAnsi="Arial" w:cs="Arial"/>
        </w:rPr>
        <w:t>,</w:t>
      </w:r>
      <w:r w:rsidR="00D20A62" w:rsidRPr="00D20A62">
        <w:rPr>
          <w:rFonts w:ascii="Arial" w:hAnsi="Arial" w:cs="Arial"/>
        </w:rPr>
        <w:t xml:space="preserve"> à l’adresse suivante: </w:t>
      </w:r>
      <w:hyperlink r:id="rId6" w:history="1">
        <w:r w:rsidR="00D20A62" w:rsidRPr="00F31C77">
          <w:rPr>
            <w:rFonts w:ascii="Arial" w:hAnsi="Arial" w:cs="Arial"/>
            <w:b/>
            <w:bCs/>
            <w:color w:val="296EC4"/>
          </w:rPr>
          <w:t>info@ruleoflaw.eu</w:t>
        </w:r>
      </w:hyperlink>
    </w:p>
    <w:p w14:paraId="74160CA1" w14:textId="77777777" w:rsidR="00F31C77" w:rsidRPr="00F31C77" w:rsidRDefault="00D20A62" w:rsidP="00F31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96EC4"/>
        </w:rPr>
      </w:pPr>
      <w:r>
        <w:rPr>
          <w:rFonts w:ascii="Arial" w:hAnsi="Arial" w:cs="Arial"/>
          <w:color w:val="3F3F3F"/>
        </w:rPr>
        <w:t>Le règlement complet de concours, comprenant les critères d’éligibilité pour participer au concours, la procédure à suivre et les critères de l’essai sont disponibles à l’adresse suivante</w:t>
      </w:r>
      <w:r w:rsidR="00F31C77" w:rsidRPr="00F31C77">
        <w:rPr>
          <w:rFonts w:ascii="Arial" w:hAnsi="Arial" w:cs="Arial"/>
          <w:color w:val="3F3F3F"/>
        </w:rPr>
        <w:t>: </w:t>
      </w:r>
    </w:p>
    <w:p w14:paraId="16B6E2FD" w14:textId="77777777" w:rsidR="00C771E8" w:rsidRDefault="00C771E8" w:rsidP="00C771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F3F3F"/>
        </w:rPr>
      </w:pPr>
      <w:hyperlink r:id="rId7" w:history="1">
        <w:r w:rsidRPr="008B2C05">
          <w:rPr>
            <w:rStyle w:val="Lienhypertexte"/>
            <w:rFonts w:ascii="Arial" w:hAnsi="Arial" w:cs="Arial"/>
          </w:rPr>
          <w:t>http://ruleoflaw.eu/wp-content/uploads/2014/06/140604_Competition_announcement_f1.pdf</w:t>
        </w:r>
      </w:hyperlink>
    </w:p>
    <w:p w14:paraId="068D731C" w14:textId="77777777" w:rsidR="00C771E8" w:rsidRDefault="00F31C77" w:rsidP="00F31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F3F3F"/>
        </w:rPr>
      </w:pPr>
      <w:r w:rsidRPr="00F31C77">
        <w:rPr>
          <w:rFonts w:ascii="Arial" w:hAnsi="Arial" w:cs="Arial"/>
          <w:color w:val="3F3F3F"/>
        </w:rPr>
        <w:t>(</w:t>
      </w:r>
      <w:r w:rsidR="00D20A62">
        <w:rPr>
          <w:rFonts w:ascii="Arial" w:hAnsi="Arial" w:cs="Arial"/>
          <w:color w:val="3F3F3F"/>
        </w:rPr>
        <w:t>Français</w:t>
      </w:r>
      <w:r w:rsidR="00C771E8">
        <w:rPr>
          <w:rFonts w:ascii="Arial" w:hAnsi="Arial" w:cs="Arial"/>
          <w:color w:val="3F3F3F"/>
        </w:rPr>
        <w:t xml:space="preserve">) </w:t>
      </w:r>
    </w:p>
    <w:p w14:paraId="0CEF84A3" w14:textId="7B85A514" w:rsidR="00F31C77" w:rsidRPr="00F31C77" w:rsidRDefault="00C771E8" w:rsidP="00F31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96EC4"/>
        </w:rPr>
      </w:pPr>
      <w:hyperlink r:id="rId8" w:history="1">
        <w:r w:rsidR="00F31C77" w:rsidRPr="00F31C77">
          <w:rPr>
            <w:rFonts w:ascii="Arial" w:hAnsi="Arial" w:cs="Arial"/>
            <w:b/>
            <w:bCs/>
            <w:color w:val="296EC4"/>
          </w:rPr>
          <w:t>http://ruleoflaw.eu/docs/Competition_announcement_r.pdf</w:t>
        </w:r>
      </w:hyperlink>
      <w:r w:rsidR="00F31C77">
        <w:rPr>
          <w:rFonts w:ascii="Arial" w:hAnsi="Arial" w:cs="Arial"/>
          <w:b/>
          <w:bCs/>
          <w:color w:val="296EC4"/>
        </w:rPr>
        <w:t xml:space="preserve"> </w:t>
      </w:r>
      <w:r w:rsidR="00F31C77" w:rsidRPr="00F31C77">
        <w:rPr>
          <w:rFonts w:ascii="Arial" w:hAnsi="Arial" w:cs="Arial"/>
          <w:color w:val="3F3F3F"/>
        </w:rPr>
        <w:t>(Russ</w:t>
      </w:r>
      <w:r w:rsidR="00D20A62">
        <w:rPr>
          <w:rFonts w:ascii="Arial" w:hAnsi="Arial" w:cs="Arial"/>
          <w:color w:val="3F3F3F"/>
        </w:rPr>
        <w:t>e</w:t>
      </w:r>
      <w:r w:rsidR="00F31C77" w:rsidRPr="00F31C77">
        <w:rPr>
          <w:rFonts w:ascii="Arial" w:hAnsi="Arial" w:cs="Arial"/>
          <w:color w:val="3F3F3F"/>
        </w:rPr>
        <w:t>).</w:t>
      </w:r>
    </w:p>
    <w:p w14:paraId="3A3F401D" w14:textId="77777777" w:rsidR="00C771E8" w:rsidRDefault="00C771E8" w:rsidP="00F31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F3F3F"/>
        </w:rPr>
      </w:pPr>
    </w:p>
    <w:p w14:paraId="7325D920" w14:textId="77777777" w:rsidR="00D20A62" w:rsidRPr="00D20A62" w:rsidRDefault="00D20A62" w:rsidP="00D20A6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296EC4"/>
        </w:rPr>
      </w:pPr>
      <w:r w:rsidRPr="00D20A62">
        <w:rPr>
          <w:rFonts w:ascii="Arial" w:hAnsi="Arial" w:cs="Arial"/>
          <w:bCs/>
        </w:rPr>
        <w:t>Pour plus d’information</w:t>
      </w:r>
      <w:r w:rsidRPr="00D20A62">
        <w:rPr>
          <w:rFonts w:ascii="Arial" w:hAnsi="Arial" w:cs="Arial"/>
        </w:rPr>
        <w:t xml:space="preserve">, consultez notre site : </w:t>
      </w:r>
      <w:hyperlink r:id="rId9" w:history="1">
        <w:r w:rsidRPr="00D20A62">
          <w:rPr>
            <w:rFonts w:ascii="Arial" w:hAnsi="Arial" w:cs="Arial"/>
            <w:b/>
            <w:bCs/>
            <w:color w:val="296EC4"/>
          </w:rPr>
          <w:t>http://ruleoflaw.eu/</w:t>
        </w:r>
      </w:hyperlink>
      <w:r w:rsidRPr="00D20A62">
        <w:rPr>
          <w:rFonts w:ascii="Arial" w:hAnsi="Arial" w:cs="Arial"/>
          <w:color w:val="0000FF"/>
        </w:rPr>
        <w:t xml:space="preserve"> </w:t>
      </w:r>
      <w:r w:rsidRPr="00D20A62">
        <w:rPr>
          <w:rFonts w:ascii="Arial" w:hAnsi="Arial" w:cs="Arial"/>
        </w:rPr>
        <w:t xml:space="preserve">ou écrivez-nous à </w:t>
      </w:r>
      <w:proofErr w:type="gramStart"/>
      <w:r w:rsidRPr="00D20A62">
        <w:rPr>
          <w:rFonts w:ascii="Arial" w:hAnsi="Arial" w:cs="Arial"/>
        </w:rPr>
        <w:t>l’adresse</w:t>
      </w:r>
      <w:proofErr w:type="gramEnd"/>
      <w:r w:rsidRPr="00D20A62">
        <w:rPr>
          <w:rFonts w:ascii="Arial" w:hAnsi="Arial" w:cs="Arial"/>
        </w:rPr>
        <w:t xml:space="preserve"> suivante : </w:t>
      </w:r>
      <w:hyperlink r:id="rId10" w:history="1">
        <w:r w:rsidRPr="00D20A62">
          <w:rPr>
            <w:rFonts w:ascii="Arial" w:hAnsi="Arial" w:cs="Arial"/>
            <w:b/>
            <w:bCs/>
            <w:color w:val="296EC4"/>
          </w:rPr>
          <w:t>info@ruleoflaw.eu</w:t>
        </w:r>
      </w:hyperlink>
    </w:p>
    <w:p w14:paraId="0E079272" w14:textId="77777777" w:rsidR="00426621" w:rsidRPr="00F31C77" w:rsidRDefault="00D20A62" w:rsidP="00F31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96EC4"/>
        </w:rPr>
      </w:pPr>
      <w:r w:rsidRPr="00F31C77">
        <w:rPr>
          <w:rFonts w:ascii="Arial" w:hAnsi="Arial" w:cs="Arial"/>
          <w:b/>
          <w:bCs/>
          <w:color w:val="296EC4"/>
        </w:rPr>
        <w:t xml:space="preserve"> </w:t>
      </w:r>
    </w:p>
    <w:sectPr w:rsidR="00426621" w:rsidRPr="00F31C77" w:rsidSect="004266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77"/>
    <w:rsid w:val="00426621"/>
    <w:rsid w:val="00844BA0"/>
    <w:rsid w:val="008C3F1E"/>
    <w:rsid w:val="00C771E8"/>
    <w:rsid w:val="00D10051"/>
    <w:rsid w:val="00D20A62"/>
    <w:rsid w:val="00F3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6EB1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C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C7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7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C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C7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7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ruleoflaw.eu" TargetMode="External"/><Relationship Id="rId7" Type="http://schemas.openxmlformats.org/officeDocument/2006/relationships/hyperlink" Target="http://ruleoflaw.eu/wp-content/uploads/2014/06/140604_Competition_announcement_f1.pdf" TargetMode="External"/><Relationship Id="rId8" Type="http://schemas.openxmlformats.org/officeDocument/2006/relationships/hyperlink" Target="http://ruleoflaw.eu/docs/Competition_announcement_r.pdf" TargetMode="External"/><Relationship Id="rId9" Type="http://schemas.openxmlformats.org/officeDocument/2006/relationships/hyperlink" Target="http://ruleoflaw.eu/" TargetMode="External"/><Relationship Id="rId10" Type="http://schemas.openxmlformats.org/officeDocument/2006/relationships/hyperlink" Target="mailto:info@ruleoflaw.e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Barré</dc:creator>
  <cp:keywords/>
  <dc:description/>
  <cp:lastModifiedBy>Xavier Barré</cp:lastModifiedBy>
  <cp:revision>5</cp:revision>
  <cp:lastPrinted>2014-06-04T04:29:00Z</cp:lastPrinted>
  <dcterms:created xsi:type="dcterms:W3CDTF">2014-06-04T04:29:00Z</dcterms:created>
  <dcterms:modified xsi:type="dcterms:W3CDTF">2014-06-06T10:23:00Z</dcterms:modified>
</cp:coreProperties>
</file>